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112" w:rsidRPr="00146112" w:rsidRDefault="00146112" w:rsidP="00146112">
      <w:pPr>
        <w:jc w:val="both"/>
        <w:rPr>
          <w:rFonts w:ascii="Calibri" w:hAnsi="Calibri" w:cs="Calibri"/>
          <w:b/>
        </w:rPr>
      </w:pPr>
      <w:bookmarkStart w:id="0" w:name="_GoBack"/>
      <w:r w:rsidRPr="00146112">
        <w:rPr>
          <w:rFonts w:ascii="Calibri" w:hAnsi="Calibri" w:cs="Calibri"/>
          <w:b/>
        </w:rPr>
        <w:t>FAQ</w:t>
      </w:r>
    </w:p>
    <w:bookmarkEnd w:id="0"/>
    <w:p w:rsidR="00146112" w:rsidRPr="00146112" w:rsidRDefault="00146112" w:rsidP="00146112">
      <w:pPr>
        <w:jc w:val="both"/>
        <w:rPr>
          <w:rFonts w:ascii="Calibri" w:hAnsi="Calibri" w:cs="Calibri"/>
        </w:rPr>
      </w:pPr>
    </w:p>
    <w:p w:rsidR="00146112" w:rsidRPr="00146112" w:rsidRDefault="00146112" w:rsidP="00146112">
      <w:pPr>
        <w:jc w:val="both"/>
        <w:rPr>
          <w:rFonts w:ascii="Calibri" w:hAnsi="Calibri" w:cs="Calibri"/>
        </w:rPr>
      </w:pPr>
      <w:r w:rsidRPr="00146112">
        <w:rPr>
          <w:rFonts w:ascii="Calibri" w:hAnsi="Calibri" w:cs="Calibri"/>
        </w:rPr>
        <w:t>Vous avez une question ? Nous avons sans doute la réponse !</w:t>
      </w:r>
    </w:p>
    <w:p w:rsidR="00146112" w:rsidRPr="00146112" w:rsidRDefault="00146112" w:rsidP="00146112">
      <w:pPr>
        <w:jc w:val="both"/>
        <w:rPr>
          <w:rFonts w:ascii="Calibri" w:hAnsi="Calibri" w:cs="Calibri"/>
        </w:rPr>
      </w:pPr>
    </w:p>
    <w:p w:rsidR="00146112" w:rsidRPr="00146112" w:rsidRDefault="00146112" w:rsidP="00146112">
      <w:pPr>
        <w:jc w:val="both"/>
        <w:rPr>
          <w:rFonts w:ascii="Calibri" w:hAnsi="Calibri" w:cs="Calibri"/>
        </w:rPr>
      </w:pPr>
      <w:r w:rsidRPr="00146112">
        <w:rPr>
          <w:rFonts w:ascii="Calibri" w:hAnsi="Calibri" w:cs="Calibri"/>
        </w:rPr>
        <w:t>Vous avez des questions ? Notre FAQ a peut-être la réponse ! Et si vous ne trouvez pas votre bonheur, n'hésitez pas à nous contacter.</w:t>
      </w:r>
    </w:p>
    <w:p w:rsidR="00146112" w:rsidRPr="00146112" w:rsidRDefault="00146112" w:rsidP="00146112">
      <w:pPr>
        <w:pStyle w:val="NormalWeb"/>
        <w:spacing w:before="240" w:beforeAutospacing="0" w:after="240" w:afterAutospacing="0"/>
        <w:jc w:val="both"/>
        <w:textAlignment w:val="baseline"/>
        <w:rPr>
          <w:rFonts w:ascii="Calibri" w:eastAsiaTheme="minorHAnsi" w:hAnsi="Calibri" w:cs="Calibri"/>
          <w:lang w:eastAsia="en-US"/>
        </w:rPr>
      </w:pPr>
      <w:r w:rsidRPr="00146112">
        <w:rPr>
          <w:rFonts w:ascii="Calibri" w:eastAsiaTheme="minorHAnsi" w:hAnsi="Calibri" w:cs="Calibri"/>
          <w:lang w:eastAsia="en-US"/>
        </w:rPr>
        <w:t xml:space="preserve">L’ECV </w:t>
      </w:r>
      <w:proofErr w:type="spellStart"/>
      <w:r w:rsidRPr="00146112">
        <w:rPr>
          <w:rFonts w:ascii="Calibri" w:eastAsiaTheme="minorHAnsi" w:hAnsi="Calibri" w:cs="Calibri"/>
          <w:lang w:eastAsia="en-US"/>
        </w:rPr>
        <w:t>Creative</w:t>
      </w:r>
      <w:proofErr w:type="spellEnd"/>
      <w:r w:rsidRPr="00146112">
        <w:rPr>
          <w:rFonts w:ascii="Calibri" w:eastAsiaTheme="minorHAnsi" w:hAnsi="Calibri" w:cs="Calibri"/>
          <w:lang w:eastAsia="en-US"/>
        </w:rPr>
        <w:t xml:space="preserve"> </w:t>
      </w:r>
      <w:proofErr w:type="spellStart"/>
      <w:r w:rsidRPr="00146112">
        <w:rPr>
          <w:rFonts w:ascii="Calibri" w:eastAsiaTheme="minorHAnsi" w:hAnsi="Calibri" w:cs="Calibri"/>
          <w:lang w:eastAsia="en-US"/>
        </w:rPr>
        <w:t>School</w:t>
      </w:r>
      <w:proofErr w:type="spellEnd"/>
      <w:r w:rsidRPr="00146112">
        <w:rPr>
          <w:rFonts w:ascii="Calibri" w:eastAsiaTheme="minorHAnsi" w:hAnsi="Calibri" w:cs="Calibri"/>
          <w:lang w:eastAsia="en-US"/>
        </w:rPr>
        <w:t xml:space="preserve"> &amp; </w:t>
      </w:r>
      <w:proofErr w:type="spellStart"/>
      <w:r w:rsidRPr="00146112">
        <w:rPr>
          <w:rFonts w:ascii="Calibri" w:eastAsiaTheme="minorHAnsi" w:hAnsi="Calibri" w:cs="Calibri"/>
          <w:lang w:eastAsia="en-US"/>
        </w:rPr>
        <w:t>Community</w:t>
      </w:r>
      <w:proofErr w:type="spellEnd"/>
      <w:r w:rsidRPr="00146112">
        <w:rPr>
          <w:rFonts w:ascii="Calibri" w:eastAsiaTheme="minorHAnsi" w:hAnsi="Calibri" w:cs="Calibri"/>
          <w:lang w:eastAsia="en-US"/>
        </w:rPr>
        <w:t xml:space="preserve"> est présente sur 5 campus en France : Paris, Bordeaux, Nantes, Lille et Aix-en-Provence</w:t>
      </w:r>
      <w:r w:rsidRPr="00146112">
        <w:rPr>
          <w:rFonts w:ascii="Calibri" w:eastAsiaTheme="minorHAnsi" w:hAnsi="Calibri" w:cs="Calibri"/>
          <w:lang w:eastAsia="en-US"/>
        </w:rPr>
        <w:t xml:space="preserve"> et </w:t>
      </w:r>
      <w:r w:rsidRPr="00146112">
        <w:rPr>
          <w:rFonts w:ascii="Calibri" w:eastAsiaTheme="minorHAnsi" w:hAnsi="Calibri" w:cs="Calibri"/>
          <w:lang w:eastAsia="en-US"/>
        </w:rPr>
        <w:t xml:space="preserve">forme chaque année 2700 étudiants en Prépa, </w:t>
      </w:r>
      <w:proofErr w:type="spellStart"/>
      <w:r w:rsidRPr="00146112">
        <w:rPr>
          <w:rFonts w:ascii="Calibri" w:eastAsiaTheme="minorHAnsi" w:hAnsi="Calibri" w:cs="Calibri"/>
          <w:lang w:eastAsia="en-US"/>
        </w:rPr>
        <w:t>Bachelor</w:t>
      </w:r>
      <w:proofErr w:type="spellEnd"/>
      <w:r w:rsidRPr="00146112">
        <w:rPr>
          <w:rFonts w:ascii="Calibri" w:eastAsiaTheme="minorHAnsi" w:hAnsi="Calibri" w:cs="Calibri"/>
          <w:lang w:eastAsia="en-US"/>
        </w:rPr>
        <w:t xml:space="preserve"> et Mastère</w:t>
      </w:r>
      <w:r w:rsidRPr="00146112">
        <w:rPr>
          <w:rFonts w:ascii="Calibri" w:eastAsiaTheme="minorHAnsi" w:hAnsi="Calibri" w:cs="Calibri"/>
          <w:lang w:eastAsia="en-US"/>
        </w:rPr>
        <w:t>s</w:t>
      </w:r>
      <w:r w:rsidRPr="00146112">
        <w:rPr>
          <w:rFonts w:ascii="Calibri" w:eastAsiaTheme="minorHAnsi" w:hAnsi="Calibri" w:cs="Calibri"/>
          <w:lang w:eastAsia="en-US"/>
        </w:rPr>
        <w:t xml:space="preserve"> </w:t>
      </w:r>
      <w:r w:rsidRPr="00146112">
        <w:rPr>
          <w:rFonts w:ascii="Calibri" w:eastAsiaTheme="minorHAnsi" w:hAnsi="Calibri" w:cs="Calibri"/>
          <w:lang w:eastAsia="en-US"/>
        </w:rPr>
        <w:t>dans les domaines du Design, de l’Animation, du Game et du Digital.</w:t>
      </w:r>
    </w:p>
    <w:p w:rsidR="00146112" w:rsidRDefault="00146112" w:rsidP="00146112">
      <w:pPr>
        <w:pStyle w:val="NormalWeb"/>
        <w:spacing w:before="240" w:beforeAutospacing="0" w:after="240" w:afterAutospacing="0"/>
        <w:jc w:val="both"/>
        <w:textAlignment w:val="baseline"/>
        <w:rPr>
          <w:rFonts w:ascii="Calibri" w:hAnsi="Calibri" w:cs="Calibri"/>
        </w:rPr>
      </w:pPr>
      <w:r w:rsidRPr="00146112">
        <w:rPr>
          <w:rFonts w:ascii="Calibri" w:hAnsi="Calibri" w:cs="Calibri"/>
        </w:rPr>
        <w:t>Pour tout savoir sur l’école et ses différents cursus, son programme à l’international, ses stages et alternance ainsi que ses méthodes de candidature, n’hésitez pas à consulter nos différentes rubrique</w:t>
      </w:r>
      <w:r>
        <w:rPr>
          <w:rFonts w:ascii="Calibri" w:hAnsi="Calibri" w:cs="Calibri"/>
        </w:rPr>
        <w:t>s</w:t>
      </w:r>
      <w:r w:rsidRPr="00146112">
        <w:rPr>
          <w:rFonts w:ascii="Calibri" w:hAnsi="Calibri" w:cs="Calibri"/>
        </w:rPr>
        <w:t xml:space="preserve">. </w:t>
      </w:r>
    </w:p>
    <w:p w:rsidR="00146112" w:rsidRDefault="00146112" w:rsidP="00146112">
      <w:pPr>
        <w:pStyle w:val="NormalWeb"/>
        <w:spacing w:before="240" w:beforeAutospacing="0" w:after="24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Candidature </w:t>
      </w:r>
    </w:p>
    <w:p w:rsidR="00146112" w:rsidRDefault="00146112" w:rsidP="00146112">
      <w:pPr>
        <w:pStyle w:val="NormalWeb"/>
        <w:spacing w:before="240" w:beforeAutospacing="0" w:after="24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L’école </w:t>
      </w:r>
    </w:p>
    <w:p w:rsidR="00146112" w:rsidRDefault="00146112" w:rsidP="00146112">
      <w:pPr>
        <w:pStyle w:val="NormalWeb"/>
        <w:spacing w:before="240" w:beforeAutospacing="0" w:after="24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Les cursus</w:t>
      </w:r>
    </w:p>
    <w:p w:rsidR="00146112" w:rsidRDefault="00146112" w:rsidP="00146112">
      <w:pPr>
        <w:pStyle w:val="NormalWeb"/>
        <w:spacing w:before="240" w:beforeAutospacing="0" w:after="24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Stage et Alternance</w:t>
      </w:r>
    </w:p>
    <w:p w:rsidR="00146112" w:rsidRDefault="00146112" w:rsidP="00146112">
      <w:pPr>
        <w:pStyle w:val="NormalWeb"/>
        <w:spacing w:before="240" w:beforeAutospacing="0" w:after="24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International </w:t>
      </w:r>
    </w:p>
    <w:p w:rsidR="00146112" w:rsidRPr="00146112" w:rsidRDefault="00146112" w:rsidP="00146112">
      <w:pPr>
        <w:pStyle w:val="NormalWeb"/>
        <w:spacing w:before="240" w:beforeAutospacing="0" w:after="24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Professionnel</w:t>
      </w:r>
    </w:p>
    <w:sectPr w:rsidR="00146112" w:rsidRPr="00146112" w:rsidSect="00784D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12"/>
    <w:rsid w:val="00146112"/>
    <w:rsid w:val="0078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C259FF"/>
  <w15:chartTrackingRefBased/>
  <w15:docId w15:val="{8742666E-D53C-0F48-BCE8-8F857CC5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61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146112"/>
    <w:rPr>
      <w:b/>
      <w:bCs/>
    </w:rPr>
  </w:style>
  <w:style w:type="character" w:customStyle="1" w:styleId="apple-converted-space">
    <w:name w:val="apple-converted-space"/>
    <w:basedOn w:val="Policepardfaut"/>
    <w:rsid w:val="0014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8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2020-01-13T15:08:00Z</dcterms:created>
  <dcterms:modified xsi:type="dcterms:W3CDTF">2020-01-13T15:55:00Z</dcterms:modified>
</cp:coreProperties>
</file>